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76" w:rsidRDefault="00110376" w:rsidP="00110376">
      <w:r>
        <w:t xml:space="preserve">Link Oficial: </w:t>
      </w:r>
      <w:r w:rsidRPr="00110376">
        <w:t>http://www.abrep.com.br/site/multas-por-irregularidades/</w:t>
      </w:r>
    </w:p>
    <w:p w:rsidR="00110376" w:rsidRDefault="00110376" w:rsidP="001103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</w:p>
    <w:p w:rsidR="00110376" w:rsidRPr="00110376" w:rsidRDefault="00110376" w:rsidP="001103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bookmarkStart w:id="0" w:name="_GoBack"/>
      <w:r w:rsidRPr="001103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Multas por irregularidades </w:t>
      </w:r>
    </w:p>
    <w:bookmarkEnd w:id="0"/>
    <w:p w:rsidR="00110376" w:rsidRPr="00110376" w:rsidRDefault="00110376" w:rsidP="0011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0376">
        <w:rPr>
          <w:rFonts w:ascii="Times New Roman" w:eastAsia="Times New Roman" w:hAnsi="Times New Roman" w:cs="Times New Roman"/>
          <w:sz w:val="24"/>
          <w:szCs w:val="24"/>
          <w:lang w:eastAsia="pt-BR"/>
        </w:rPr>
        <w:t>A Portaria 1.510 determinou a obrigatoriedade de marcação de ponto para todos os estabelecimentos que contenham mais de 10 empregados em seu quadro de funcionários.</w:t>
      </w:r>
    </w:p>
    <w:p w:rsidR="00110376" w:rsidRPr="00110376" w:rsidRDefault="00110376" w:rsidP="0011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0376">
        <w:rPr>
          <w:rFonts w:ascii="Times New Roman" w:eastAsia="Times New Roman" w:hAnsi="Times New Roman" w:cs="Times New Roman"/>
          <w:sz w:val="24"/>
          <w:szCs w:val="24"/>
          <w:lang w:eastAsia="pt-BR"/>
        </w:rPr>
        <w:t>A marcação pode acontecer de três formas: manual, mecânica e eletrônica. Para as empresas que adotarem a marcação eletrônica de ponto, o MTE realiza fiscalizações frequentes, autuando os estabelecimentos onde forem encontradas irregularidades.</w:t>
      </w:r>
    </w:p>
    <w:p w:rsidR="00110376" w:rsidRPr="00110376" w:rsidRDefault="00110376" w:rsidP="0011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0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valor de cada multa varia conforme a infração cometida ou conforme o tamanho da empresa. No caso de estabelecimentos que já utilizavam ponto eletrônico, mas que não </w:t>
      </w:r>
      <w:proofErr w:type="gramStart"/>
      <w:r w:rsidRPr="00110376">
        <w:rPr>
          <w:rFonts w:ascii="Times New Roman" w:eastAsia="Times New Roman" w:hAnsi="Times New Roman" w:cs="Times New Roman"/>
          <w:sz w:val="24"/>
          <w:szCs w:val="24"/>
          <w:lang w:eastAsia="pt-BR"/>
        </w:rPr>
        <w:t>aderiram</w:t>
      </w:r>
      <w:proofErr w:type="gramEnd"/>
      <w:r w:rsidRPr="00110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novo sistema, a multa pode chegar a R$ 1.000,00 por funcionário registrado.</w:t>
      </w:r>
    </w:p>
    <w:p w:rsidR="00110376" w:rsidRPr="00110376" w:rsidRDefault="00110376" w:rsidP="0011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0376">
        <w:rPr>
          <w:rFonts w:ascii="Times New Roman" w:eastAsia="Times New Roman" w:hAnsi="Times New Roman" w:cs="Times New Roman"/>
          <w:sz w:val="24"/>
          <w:szCs w:val="24"/>
          <w:lang w:eastAsia="pt-BR"/>
        </w:rPr>
        <w:t>Há ainda a aplicação de multa administrativa, cujos valores chegam a R$ 4 mil por ocorrência. Um exemplo são os casos em que o novo sistema foi instalado, mas não há impressão dos comprovantes para os funcionários.</w:t>
      </w:r>
    </w:p>
    <w:p w:rsidR="00110376" w:rsidRDefault="00110376" w:rsidP="0011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0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Também geram </w:t>
      </w:r>
      <w:proofErr w:type="gramStart"/>
      <w:r w:rsidRPr="00110376">
        <w:rPr>
          <w:rFonts w:ascii="Times New Roman" w:eastAsia="Times New Roman" w:hAnsi="Times New Roman" w:cs="Times New Roman"/>
          <w:sz w:val="24"/>
          <w:szCs w:val="24"/>
          <w:lang w:eastAsia="pt-BR"/>
        </w:rPr>
        <w:t>multa horários que excedem às 44 horas semanais, sem o devido pagamento das horas extras</w:t>
      </w:r>
      <w:proofErr w:type="gramEnd"/>
      <w:r w:rsidRPr="00110376">
        <w:rPr>
          <w:rFonts w:ascii="Times New Roman" w:eastAsia="Times New Roman" w:hAnsi="Times New Roman" w:cs="Times New Roman"/>
          <w:sz w:val="24"/>
          <w:szCs w:val="24"/>
          <w:lang w:eastAsia="pt-BR"/>
        </w:rPr>
        <w:t>; marcações erradas efetuadas pelos funcionários sem a devida correção; trabalho aos domingos; a não marcação do horário de intervalo e marcação por terceiros ou qualquer outro tipo de fraude que venha ser apurada pelo fiscal do trabalho.</w:t>
      </w:r>
    </w:p>
    <w:p w:rsidR="00110376" w:rsidRPr="00110376" w:rsidRDefault="00110376" w:rsidP="0011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3395" w:rsidRDefault="00110376">
      <w:r>
        <w:t xml:space="preserve">Link Oficial: </w:t>
      </w:r>
      <w:r w:rsidRPr="00110376">
        <w:t>http://www.abrep.com.br/site/multas-por-irregularidades/</w:t>
      </w:r>
    </w:p>
    <w:sectPr w:rsidR="007C3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76"/>
    <w:rsid w:val="00110376"/>
    <w:rsid w:val="007C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10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037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1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10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037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1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RepNit_1</dc:creator>
  <cp:lastModifiedBy>RepNit_1</cp:lastModifiedBy>
  <cp:revision>1</cp:revision>
  <dcterms:created xsi:type="dcterms:W3CDTF">2017-04-17T16:25:00Z</dcterms:created>
  <dcterms:modified xsi:type="dcterms:W3CDTF">2017-04-17T16:26:00Z</dcterms:modified>
</cp:coreProperties>
</file>